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230" w:rsidRDefault="00AA6230">
      <w:pPr>
        <w:rPr>
          <w:b/>
          <w:bCs/>
          <w:color w:val="0000FF"/>
        </w:rPr>
      </w:pPr>
    </w:p>
    <w:p w:rsidR="00743498" w:rsidRDefault="00743498">
      <w:pPr>
        <w:rPr>
          <w:b/>
          <w:bCs/>
          <w:color w:val="0000FF"/>
        </w:rPr>
      </w:pPr>
    </w:p>
    <w:p w:rsidR="00AA6230" w:rsidRPr="007A48B1" w:rsidRDefault="00AA6230">
      <w:pPr>
        <w:rPr>
          <w:rFonts w:ascii="Arial" w:hAnsi="Arial" w:cs="Arial"/>
          <w:b/>
          <w:bCs/>
          <w:color w:val="0000FF"/>
        </w:rPr>
      </w:pPr>
    </w:p>
    <w:p w:rsidR="00AA6230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7A48B1">
        <w:rPr>
          <w:rFonts w:ascii="Arial" w:hAnsi="Arial" w:cs="Arial"/>
          <w:b/>
          <w:bCs/>
          <w:color w:val="C00000"/>
          <w:sz w:val="32"/>
          <w:szCs w:val="32"/>
        </w:rPr>
        <w:t>Compte-rendu du bureau du</w:t>
      </w:r>
      <w:r w:rsidR="007C3313"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  <w:r w:rsidR="00BF31DC">
        <w:rPr>
          <w:rFonts w:ascii="Arial" w:hAnsi="Arial" w:cs="Arial"/>
          <w:b/>
          <w:bCs/>
          <w:color w:val="C00000"/>
          <w:sz w:val="32"/>
          <w:szCs w:val="32"/>
        </w:rPr>
        <w:t>9 Décembre 2019</w:t>
      </w:r>
    </w:p>
    <w:p w:rsidR="00027896" w:rsidRPr="007A48B1" w:rsidRDefault="00027896">
      <w:pPr>
        <w:tabs>
          <w:tab w:val="left" w:pos="7785"/>
        </w:tabs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</w:p>
    <w:p w:rsidR="00AA6230" w:rsidRPr="007A48B1" w:rsidRDefault="00AA6230">
      <w:pPr>
        <w:pBdr>
          <w:bottom w:val="single" w:sz="1" w:space="2" w:color="000000"/>
        </w:pBd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 w:rsidRPr="007A48B1">
        <w:rPr>
          <w:rFonts w:ascii="Arial" w:hAnsi="Arial" w:cs="Arial"/>
          <w:b/>
          <w:bCs/>
          <w:color w:val="C00000"/>
        </w:rPr>
        <w:t>Membres du bureau présents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Pr="007A48B1" w:rsidRDefault="00BF31DC">
      <w:pPr>
        <w:tabs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Marie Jo BRANDAO, Marie FOSTOFF, Bernard JEAN, Stéphane LEROY.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Pr="007A48B1" w:rsidRDefault="00477614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Membre du bureau excusé</w:t>
      </w:r>
      <w:r w:rsidR="00AA6230" w:rsidRPr="007A48B1">
        <w:rPr>
          <w:rFonts w:ascii="Arial" w:hAnsi="Arial" w:cs="Arial"/>
          <w:b/>
          <w:bCs/>
          <w:color w:val="C00000"/>
        </w:rPr>
        <w:t>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743498" w:rsidRDefault="00BF31DC">
      <w:pPr>
        <w:tabs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Christophe AUBRIERE, </w:t>
      </w:r>
      <w:r w:rsidR="000632BF">
        <w:rPr>
          <w:rFonts w:ascii="Arial" w:hAnsi="Arial" w:cs="Arial"/>
          <w:color w:val="000000"/>
        </w:rPr>
        <w:t>Manuela MARZANI</w:t>
      </w:r>
      <w:r w:rsidR="00027896">
        <w:rPr>
          <w:rFonts w:ascii="Arial" w:hAnsi="Arial" w:cs="Arial"/>
          <w:color w:val="000000"/>
        </w:rPr>
        <w:t>, Françoise ANSQUER, Abderrahim EZZAHER</w:t>
      </w:r>
    </w:p>
    <w:p w:rsidR="003E699C" w:rsidRDefault="003E699C">
      <w:pPr>
        <w:tabs>
          <w:tab w:val="left" w:pos="7785"/>
        </w:tabs>
        <w:rPr>
          <w:rFonts w:ascii="Arial" w:hAnsi="Arial" w:cs="Arial"/>
          <w:color w:val="000000"/>
        </w:rPr>
      </w:pPr>
    </w:p>
    <w:p w:rsidR="003E75EE" w:rsidRDefault="003E75EE" w:rsidP="00EE68A0">
      <w:pPr>
        <w:tabs>
          <w:tab w:val="left" w:pos="5490"/>
          <w:tab w:val="left" w:pos="7785"/>
        </w:tabs>
        <w:rPr>
          <w:rFonts w:ascii="Arial" w:hAnsi="Arial" w:cs="Arial"/>
          <w:color w:val="222222"/>
          <w:sz w:val="20"/>
          <w:szCs w:val="20"/>
        </w:rPr>
      </w:pPr>
    </w:p>
    <w:p w:rsidR="00696616" w:rsidRDefault="00BF31DC" w:rsidP="00EE68A0">
      <w:pPr>
        <w:tabs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Etat Comptable :</w:t>
      </w:r>
    </w:p>
    <w:p w:rsidR="0037636A" w:rsidRDefault="0037636A" w:rsidP="00EE68A0">
      <w:pPr>
        <w:tabs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</w:p>
    <w:p w:rsidR="0037636A" w:rsidRDefault="00265CD2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Bernard et Soraya régularisent la facturation et la situation d’ensemble pour le 15 décembre 2019, Marie commande un coursier pour déposer les comptes chez le comptable le 20 décembre 2019.</w:t>
      </w: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37636A" w:rsidRPr="007F3A26" w:rsidRDefault="00BF31DC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Elloha :</w:t>
      </w: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1E1070" w:rsidRDefault="00BF31DC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En accord avec notre Président Christophe AUBRIERE, nous avons mandaté notre adhérent Hervé </w:t>
      </w:r>
      <w:r w:rsidR="00C04660">
        <w:rPr>
          <w:rFonts w:ascii="Arial" w:hAnsi="Arial" w:cs="Arial"/>
          <w:bCs/>
          <w:color w:val="000000"/>
        </w:rPr>
        <w:t xml:space="preserve">FOSTOFF pour prendre contact avec les services d’Elloha </w:t>
      </w:r>
      <w:r w:rsidR="008411B3">
        <w:rPr>
          <w:rFonts w:ascii="Arial" w:hAnsi="Arial" w:cs="Arial"/>
          <w:bCs/>
          <w:color w:val="000000"/>
        </w:rPr>
        <w:t xml:space="preserve">afin d’avoir </w:t>
      </w:r>
      <w:r w:rsidR="00C04660">
        <w:rPr>
          <w:rFonts w:ascii="Arial" w:hAnsi="Arial" w:cs="Arial"/>
          <w:bCs/>
          <w:color w:val="000000"/>
        </w:rPr>
        <w:t>un interlocuteur privilégié qui lui permettra de prendre l’outil en main afin que ce site soit opérationnel et que nos adhérents puissent l’utiliser à bon escient.</w:t>
      </w:r>
    </w:p>
    <w:p w:rsidR="000632BF" w:rsidRDefault="000632BF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1E1070" w:rsidRPr="007F3A26" w:rsidRDefault="00C04660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Site Web de MGH :</w:t>
      </w: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1E1070" w:rsidRDefault="00C0466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Notre membre du bureau Stéphane LEROY, prend en charge cette action au sein de l’association afin de mener à bien les utilités de ce site.</w:t>
      </w:r>
    </w:p>
    <w:p w:rsidR="001E1070" w:rsidRPr="007F3A26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1E1070" w:rsidRPr="007F3A26" w:rsidRDefault="00C04660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Formation Instagram :</w:t>
      </w: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1E1070" w:rsidRDefault="00265CD2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Il est demandé à Soraya de téléphoner aux participants de cette formation ainsi qu’aux Riads ayant hébergé Adrien afin de sonder leur satisfaction. Par la suite, une fiche évaluation systématique est à prévoir à la fin de chaque cours.</w:t>
      </w:r>
    </w:p>
    <w:p w:rsidR="0050109B" w:rsidRDefault="0050109B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0109B" w:rsidRDefault="0050109B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 w:rsidRPr="0050109B">
        <w:rPr>
          <w:rFonts w:ascii="Arial" w:hAnsi="Arial" w:cs="Arial"/>
          <w:b/>
          <w:bCs/>
          <w:color w:val="FF0000"/>
        </w:rPr>
        <w:t xml:space="preserve">Mission Adrien : </w:t>
      </w:r>
    </w:p>
    <w:p w:rsidR="0050109B" w:rsidRDefault="0050109B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50109B" w:rsidRPr="0050109B" w:rsidRDefault="0050109B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la demande du bureau, Manuela a demandé un bilan de la mission à Adrien. Une pause est décidée en attendant. Le compte Instagram de l’association est passé de 120 abonnés à plus de 2200. Il est nécessaire d’envisager la suite à donner.</w:t>
      </w: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1E1070" w:rsidRPr="005F49EC" w:rsidRDefault="00C04660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lastRenderedPageBreak/>
        <w:t>Formation Hygiène et Sécurité :</w:t>
      </w: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265CD2" w:rsidRDefault="00265CD2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Il est demandé à Soraya de téléphoner aux participants de cette formation afin de sonder leur satisfaction.</w:t>
      </w:r>
    </w:p>
    <w:p w:rsidR="001E1070" w:rsidRDefault="00265CD2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Vu le </w:t>
      </w:r>
      <w:r w:rsidR="00C04660">
        <w:rPr>
          <w:rFonts w:ascii="Arial" w:hAnsi="Arial" w:cs="Arial"/>
          <w:bCs/>
          <w:color w:val="000000"/>
        </w:rPr>
        <w:t>grand succès pour cette formation qui a affichée complet pour les se</w:t>
      </w:r>
      <w:r>
        <w:rPr>
          <w:rFonts w:ascii="Arial" w:hAnsi="Arial" w:cs="Arial"/>
          <w:bCs/>
          <w:color w:val="000000"/>
        </w:rPr>
        <w:t>ssions du mois de décembre 2019, et v</w:t>
      </w:r>
      <w:r w:rsidR="00C04660">
        <w:rPr>
          <w:rFonts w:ascii="Arial" w:hAnsi="Arial" w:cs="Arial"/>
          <w:bCs/>
          <w:color w:val="000000"/>
        </w:rPr>
        <w:t>u le nombre important de demande</w:t>
      </w:r>
      <w:r>
        <w:rPr>
          <w:rFonts w:ascii="Arial" w:hAnsi="Arial" w:cs="Arial"/>
          <w:bCs/>
          <w:color w:val="000000"/>
        </w:rPr>
        <w:t>,</w:t>
      </w:r>
      <w:r w:rsidR="00C04660">
        <w:rPr>
          <w:rFonts w:ascii="Arial" w:hAnsi="Arial" w:cs="Arial"/>
          <w:bCs/>
          <w:color w:val="000000"/>
        </w:rPr>
        <w:t xml:space="preserve"> une nouvelle session aura lieu en janvier 2020. Les dates sont fixées au 14/15 et 17 janvier 2020.</w:t>
      </w:r>
    </w:p>
    <w:p w:rsidR="00265CD2" w:rsidRDefault="00265CD2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C04660" w:rsidRPr="00C04660" w:rsidRDefault="00C04660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 w:rsidRPr="00C04660">
        <w:rPr>
          <w:rFonts w:ascii="Arial" w:hAnsi="Arial" w:cs="Arial"/>
          <w:b/>
          <w:bCs/>
          <w:color w:val="FF0000"/>
        </w:rPr>
        <w:t xml:space="preserve">Centrale de commande : </w:t>
      </w:r>
    </w:p>
    <w:p w:rsidR="001E1070" w:rsidRDefault="001E107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7F3A26" w:rsidRDefault="00265CD2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Il est demandé à Christophe et Françoise de faire le point financier de la situation afin de solder les comptes. Puis une réflexion sera menée afin d’envisager un nouvel outil plus adapté à nos besoins. Des ressources extérieures seront nécessaires.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P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 w:rsidRPr="00534DA7">
        <w:rPr>
          <w:rFonts w:ascii="Arial" w:hAnsi="Arial" w:cs="Arial"/>
          <w:b/>
          <w:bCs/>
          <w:color w:val="FF0000"/>
        </w:rPr>
        <w:t>Téléphone secrétariat :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Ok pour l’achat d’un smartphone pour notre collaboratrice afin qu’elle puisse accéder à Gmail et Wattshapp.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P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000000"/>
        </w:rPr>
      </w:pPr>
      <w:r w:rsidRPr="00534DA7">
        <w:rPr>
          <w:rFonts w:ascii="Arial" w:hAnsi="Arial" w:cs="Arial"/>
          <w:b/>
          <w:bCs/>
          <w:color w:val="FF0000"/>
        </w:rPr>
        <w:t>Travaux bureau :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Une consultation auprès de différents artisans est en cours.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 w:rsidRPr="00534DA7">
        <w:rPr>
          <w:rFonts w:ascii="Arial" w:hAnsi="Arial" w:cs="Arial"/>
          <w:b/>
          <w:bCs/>
          <w:color w:val="FF0000"/>
        </w:rPr>
        <w:t>Assemblée Générale :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</w:p>
    <w:p w:rsidR="00534DA7" w:rsidRDefault="00BE729D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 propositions de date vont être soumises au Président.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Elle se déroulera </w:t>
      </w:r>
      <w:r w:rsidR="00BE729D">
        <w:rPr>
          <w:rFonts w:ascii="Arial" w:hAnsi="Arial" w:cs="Arial"/>
          <w:bCs/>
        </w:rPr>
        <w:t xml:space="preserve">au Parc Aquatique </w:t>
      </w:r>
      <w:r>
        <w:rPr>
          <w:rFonts w:ascii="Arial" w:hAnsi="Arial" w:cs="Arial"/>
          <w:bCs/>
        </w:rPr>
        <w:t>OASIRIA, Km 4 route du barrage 40000 MARRAKECH.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 BOUJDA notaire à MARRAKECH, sera présent afin de débattre et répondre aux différentes questions sur la thématique de l’accident, la succession</w:t>
      </w:r>
      <w:r w:rsidR="00BE729D">
        <w:rPr>
          <w:rFonts w:ascii="Arial" w:hAnsi="Arial" w:cs="Arial"/>
          <w:bCs/>
        </w:rPr>
        <w:t xml:space="preserve"> et la vente d’un bien </w:t>
      </w:r>
      <w:r>
        <w:rPr>
          <w:rFonts w:ascii="Arial" w:hAnsi="Arial" w:cs="Arial"/>
          <w:bCs/>
        </w:rPr>
        <w:t xml:space="preserve"> au MAROC.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</w:p>
    <w:p w:rsidR="00534DA7" w:rsidRP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FF0000"/>
        </w:rPr>
      </w:pPr>
      <w:r w:rsidRPr="00534DA7">
        <w:rPr>
          <w:rFonts w:ascii="Arial" w:hAnsi="Arial" w:cs="Arial"/>
          <w:b/>
          <w:bCs/>
          <w:color w:val="FF0000"/>
        </w:rPr>
        <w:t>Renouvellement du bureau :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Nous sommes en attente de proposition de liste pour le renouvellement des membres du bureau.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prochaine réunion</w:t>
      </w:r>
      <w:r w:rsidR="00115F40">
        <w:rPr>
          <w:rFonts w:ascii="Arial" w:hAnsi="Arial" w:cs="Arial"/>
          <w:bCs/>
        </w:rPr>
        <w:t xml:space="preserve"> de bureau</w:t>
      </w:r>
      <w:r>
        <w:rPr>
          <w:rFonts w:ascii="Arial" w:hAnsi="Arial" w:cs="Arial"/>
          <w:bCs/>
        </w:rPr>
        <w:t xml:space="preserve"> aura lieu </w:t>
      </w:r>
      <w:r w:rsidR="00115F40">
        <w:rPr>
          <w:rFonts w:ascii="Arial" w:hAnsi="Arial" w:cs="Arial"/>
          <w:bCs/>
        </w:rPr>
        <w:t>le 19 décembre à 10 heures</w:t>
      </w:r>
      <w:bookmarkStart w:id="0" w:name="_GoBack"/>
      <w:bookmarkEnd w:id="0"/>
      <w:r w:rsidR="00BE729D">
        <w:rPr>
          <w:rFonts w:ascii="Arial" w:hAnsi="Arial" w:cs="Arial"/>
          <w:bCs/>
        </w:rPr>
        <w:t xml:space="preserve"> au bureau de l’Association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</w:p>
    <w:p w:rsidR="00534DA7" w:rsidRP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 bureau n’appelant plus à d’autres questions, la séance est levée à 13h15.</w:t>
      </w: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34DA7" w:rsidRDefault="00534DA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37636A" w:rsidRDefault="0037636A" w:rsidP="000632BF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37636A" w:rsidRDefault="0037636A" w:rsidP="000632BF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0632BF" w:rsidRPr="007A48B1" w:rsidRDefault="000632BF" w:rsidP="000632BF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</w:p>
    <w:p w:rsidR="003E699C" w:rsidRPr="00155613" w:rsidRDefault="003E699C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9E5B1B" w:rsidRDefault="009E5B1B">
      <w:pPr>
        <w:tabs>
          <w:tab w:val="left" w:pos="5490"/>
          <w:tab w:val="left" w:pos="7785"/>
        </w:tabs>
        <w:rPr>
          <w:color w:val="CCFF00"/>
        </w:rPr>
      </w:pPr>
    </w:p>
    <w:p w:rsidR="008420A1" w:rsidRDefault="008420A1" w:rsidP="007A48B1">
      <w:pPr>
        <w:tabs>
          <w:tab w:val="left" w:pos="5490"/>
          <w:tab w:val="left" w:pos="7785"/>
        </w:tabs>
        <w:rPr>
          <w:rFonts w:ascii="Arial" w:hAnsi="Arial" w:cs="Arial"/>
        </w:rPr>
      </w:pPr>
    </w:p>
    <w:p w:rsidR="006A413D" w:rsidRPr="007A48B1" w:rsidRDefault="006A413D" w:rsidP="006A413D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000000"/>
        </w:rPr>
      </w:pPr>
    </w:p>
    <w:sectPr w:rsidR="006A413D" w:rsidRPr="007A48B1">
      <w:headerReference w:type="default" r:id="rId7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984" w:rsidRDefault="00C25984">
      <w:r>
        <w:separator/>
      </w:r>
    </w:p>
  </w:endnote>
  <w:endnote w:type="continuationSeparator" w:id="0">
    <w:p w:rsidR="00C25984" w:rsidRDefault="00C2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984" w:rsidRDefault="00C25984">
      <w:r>
        <w:separator/>
      </w:r>
    </w:p>
  </w:footnote>
  <w:footnote w:type="continuationSeparator" w:id="0">
    <w:p w:rsidR="00C25984" w:rsidRDefault="00C25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230" w:rsidRDefault="00743498">
    <w:pPr>
      <w:pStyle w:val="En-tte"/>
    </w:pPr>
    <w:r>
      <w:t xml:space="preserve">                            </w:t>
    </w:r>
    <w:r w:rsidR="0056012A">
      <w:rPr>
        <w:noProof/>
        <w:lang w:eastAsia="fr-FR" w:bidi="ar-SA"/>
      </w:rPr>
      <w:drawing>
        <wp:inline distT="0" distB="0" distL="0" distR="0">
          <wp:extent cx="3333750" cy="1219200"/>
          <wp:effectExtent l="0" t="0" r="0" b="0"/>
          <wp:docPr id="1" name="Image 1" descr="logo-small-M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mall-MG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2D28E9"/>
    <w:multiLevelType w:val="hybridMultilevel"/>
    <w:tmpl w:val="B9B26AF2"/>
    <w:lvl w:ilvl="0" w:tplc="D9E488B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5F"/>
    <w:rsid w:val="00010C5E"/>
    <w:rsid w:val="00027896"/>
    <w:rsid w:val="000632BF"/>
    <w:rsid w:val="0006405F"/>
    <w:rsid w:val="000860ED"/>
    <w:rsid w:val="000A5490"/>
    <w:rsid w:val="000A68D2"/>
    <w:rsid w:val="000B1F50"/>
    <w:rsid w:val="000E3229"/>
    <w:rsid w:val="00111F96"/>
    <w:rsid w:val="00115F40"/>
    <w:rsid w:val="001259C8"/>
    <w:rsid w:val="00126F00"/>
    <w:rsid w:val="00133D22"/>
    <w:rsid w:val="00135966"/>
    <w:rsid w:val="001530AB"/>
    <w:rsid w:val="00155613"/>
    <w:rsid w:val="0017140E"/>
    <w:rsid w:val="001821E9"/>
    <w:rsid w:val="001C1597"/>
    <w:rsid w:val="001D1827"/>
    <w:rsid w:val="001E0EF8"/>
    <w:rsid w:val="001E1070"/>
    <w:rsid w:val="001F276D"/>
    <w:rsid w:val="00215617"/>
    <w:rsid w:val="00227DF0"/>
    <w:rsid w:val="00231590"/>
    <w:rsid w:val="0024695A"/>
    <w:rsid w:val="002509ED"/>
    <w:rsid w:val="00252517"/>
    <w:rsid w:val="00262807"/>
    <w:rsid w:val="00262BE3"/>
    <w:rsid w:val="00265CD2"/>
    <w:rsid w:val="002C1F35"/>
    <w:rsid w:val="002D58C7"/>
    <w:rsid w:val="00311270"/>
    <w:rsid w:val="003113D1"/>
    <w:rsid w:val="00312068"/>
    <w:rsid w:val="00315358"/>
    <w:rsid w:val="00335591"/>
    <w:rsid w:val="00336CDE"/>
    <w:rsid w:val="003648C8"/>
    <w:rsid w:val="0036710F"/>
    <w:rsid w:val="0037636A"/>
    <w:rsid w:val="0039508B"/>
    <w:rsid w:val="003A0CBF"/>
    <w:rsid w:val="003C7455"/>
    <w:rsid w:val="003E699C"/>
    <w:rsid w:val="003E75EE"/>
    <w:rsid w:val="003F6AB7"/>
    <w:rsid w:val="00407AA3"/>
    <w:rsid w:val="00410D8B"/>
    <w:rsid w:val="00414B4B"/>
    <w:rsid w:val="004433A4"/>
    <w:rsid w:val="00477614"/>
    <w:rsid w:val="00496496"/>
    <w:rsid w:val="004B78A6"/>
    <w:rsid w:val="004C167F"/>
    <w:rsid w:val="004D3C93"/>
    <w:rsid w:val="0050109B"/>
    <w:rsid w:val="005047B4"/>
    <w:rsid w:val="00505D88"/>
    <w:rsid w:val="005276A2"/>
    <w:rsid w:val="00534DA7"/>
    <w:rsid w:val="00541E47"/>
    <w:rsid w:val="005436A2"/>
    <w:rsid w:val="00547656"/>
    <w:rsid w:val="00547969"/>
    <w:rsid w:val="0056012A"/>
    <w:rsid w:val="00581C19"/>
    <w:rsid w:val="005C5626"/>
    <w:rsid w:val="005D15B6"/>
    <w:rsid w:val="005E7558"/>
    <w:rsid w:val="005F49EC"/>
    <w:rsid w:val="00620129"/>
    <w:rsid w:val="0062374C"/>
    <w:rsid w:val="00641C20"/>
    <w:rsid w:val="0064540B"/>
    <w:rsid w:val="00677F4E"/>
    <w:rsid w:val="00681C0E"/>
    <w:rsid w:val="00691F29"/>
    <w:rsid w:val="006946EC"/>
    <w:rsid w:val="00696616"/>
    <w:rsid w:val="006A413D"/>
    <w:rsid w:val="006C653B"/>
    <w:rsid w:val="00706D04"/>
    <w:rsid w:val="00720380"/>
    <w:rsid w:val="00743498"/>
    <w:rsid w:val="00754573"/>
    <w:rsid w:val="00773839"/>
    <w:rsid w:val="0078693D"/>
    <w:rsid w:val="00793483"/>
    <w:rsid w:val="007974B4"/>
    <w:rsid w:val="007A468F"/>
    <w:rsid w:val="007A48B1"/>
    <w:rsid w:val="007B3594"/>
    <w:rsid w:val="007C3313"/>
    <w:rsid w:val="007E102B"/>
    <w:rsid w:val="007F0FEB"/>
    <w:rsid w:val="007F3A26"/>
    <w:rsid w:val="00806DE6"/>
    <w:rsid w:val="00813344"/>
    <w:rsid w:val="008374F2"/>
    <w:rsid w:val="008411B3"/>
    <w:rsid w:val="008420A1"/>
    <w:rsid w:val="008530BF"/>
    <w:rsid w:val="008625B1"/>
    <w:rsid w:val="00872032"/>
    <w:rsid w:val="0087369B"/>
    <w:rsid w:val="008A7B40"/>
    <w:rsid w:val="008B72EA"/>
    <w:rsid w:val="008F2369"/>
    <w:rsid w:val="00905101"/>
    <w:rsid w:val="00907291"/>
    <w:rsid w:val="00920D7B"/>
    <w:rsid w:val="009331A2"/>
    <w:rsid w:val="00961E08"/>
    <w:rsid w:val="009B6B51"/>
    <w:rsid w:val="009D4B90"/>
    <w:rsid w:val="009E5B1B"/>
    <w:rsid w:val="00A05E15"/>
    <w:rsid w:val="00A30F20"/>
    <w:rsid w:val="00A428FF"/>
    <w:rsid w:val="00A74589"/>
    <w:rsid w:val="00AA518D"/>
    <w:rsid w:val="00AA6230"/>
    <w:rsid w:val="00AC50C8"/>
    <w:rsid w:val="00AC555F"/>
    <w:rsid w:val="00AE66F9"/>
    <w:rsid w:val="00AF5205"/>
    <w:rsid w:val="00B01C35"/>
    <w:rsid w:val="00B45A97"/>
    <w:rsid w:val="00B4686C"/>
    <w:rsid w:val="00B46C7C"/>
    <w:rsid w:val="00B546CD"/>
    <w:rsid w:val="00B660B6"/>
    <w:rsid w:val="00B91393"/>
    <w:rsid w:val="00BA1093"/>
    <w:rsid w:val="00BD3712"/>
    <w:rsid w:val="00BE729D"/>
    <w:rsid w:val="00BF29DA"/>
    <w:rsid w:val="00BF31DC"/>
    <w:rsid w:val="00BF7D97"/>
    <w:rsid w:val="00C04660"/>
    <w:rsid w:val="00C10F7A"/>
    <w:rsid w:val="00C20836"/>
    <w:rsid w:val="00C25696"/>
    <w:rsid w:val="00C25984"/>
    <w:rsid w:val="00C5353C"/>
    <w:rsid w:val="00C64580"/>
    <w:rsid w:val="00C66B32"/>
    <w:rsid w:val="00CB1352"/>
    <w:rsid w:val="00CC71F1"/>
    <w:rsid w:val="00CD1843"/>
    <w:rsid w:val="00CD71E5"/>
    <w:rsid w:val="00CF6B8A"/>
    <w:rsid w:val="00D246AB"/>
    <w:rsid w:val="00D3332D"/>
    <w:rsid w:val="00D513B4"/>
    <w:rsid w:val="00D6096B"/>
    <w:rsid w:val="00D67D15"/>
    <w:rsid w:val="00D7562E"/>
    <w:rsid w:val="00D90956"/>
    <w:rsid w:val="00D910BA"/>
    <w:rsid w:val="00D91DDB"/>
    <w:rsid w:val="00DA6308"/>
    <w:rsid w:val="00DB061B"/>
    <w:rsid w:val="00DC3827"/>
    <w:rsid w:val="00DE0A7B"/>
    <w:rsid w:val="00E07AA9"/>
    <w:rsid w:val="00E12C3D"/>
    <w:rsid w:val="00E33C89"/>
    <w:rsid w:val="00E82D9C"/>
    <w:rsid w:val="00EA2EBB"/>
    <w:rsid w:val="00EB2BEF"/>
    <w:rsid w:val="00EC1FA6"/>
    <w:rsid w:val="00EE1B34"/>
    <w:rsid w:val="00EE68A0"/>
    <w:rsid w:val="00F06783"/>
    <w:rsid w:val="00F139B7"/>
    <w:rsid w:val="00F26658"/>
    <w:rsid w:val="00FA165B"/>
    <w:rsid w:val="00FC2BDF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5F6F5EC-088C-4B3E-BCA0-751E5D87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En-tteCar">
    <w:name w:val="En-tête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depageCar">
    <w:name w:val="Pied de page Car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56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apple-converted-space">
    <w:name w:val="apple-converted-space"/>
    <w:basedOn w:val="Policepardfaut"/>
    <w:rsid w:val="00215617"/>
  </w:style>
  <w:style w:type="paragraph" w:styleId="Textedebulles">
    <w:name w:val="Balloon Text"/>
    <w:basedOn w:val="Normal"/>
    <w:link w:val="TextedebullesCar"/>
    <w:uiPriority w:val="99"/>
    <w:semiHidden/>
    <w:unhideWhenUsed/>
    <w:rsid w:val="00754573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57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B01C3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Fostoff</dc:creator>
  <cp:lastModifiedBy>HP</cp:lastModifiedBy>
  <cp:revision>10</cp:revision>
  <cp:lastPrinted>2019-12-12T09:02:00Z</cp:lastPrinted>
  <dcterms:created xsi:type="dcterms:W3CDTF">2019-12-10T10:29:00Z</dcterms:created>
  <dcterms:modified xsi:type="dcterms:W3CDTF">2019-12-12T09:39:00Z</dcterms:modified>
</cp:coreProperties>
</file>